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65BA" w:rsidRDefault="00552D0E"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3C93" wp14:editId="19ADA441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F13C93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E58B5AC" wp14:editId="6B523675">
            <wp:simplePos x="0" y="0"/>
            <wp:positionH relativeFrom="column">
              <wp:posOffset>-728345</wp:posOffset>
            </wp:positionH>
            <wp:positionV relativeFrom="paragraph">
              <wp:posOffset>-542925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C65BA" w:rsidRDefault="00D64216" w:rsidP="007C65BA">
      <w:pPr>
        <w:spacing w:before="240" w:line="360" w:lineRule="auto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2C7E82C" wp14:editId="4A22A3B8">
                <wp:simplePos x="0" y="0"/>
                <wp:positionH relativeFrom="margin">
                  <wp:posOffset>-309245</wp:posOffset>
                </wp:positionH>
                <wp:positionV relativeFrom="page">
                  <wp:posOffset>1657350</wp:posOffset>
                </wp:positionV>
                <wp:extent cx="642366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C65BA" w:rsidRPr="00EF018B" w:rsidRDefault="00EF018B" w:rsidP="007C65B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F018B">
                              <w:rPr>
                                <w:b/>
                                <w:sz w:val="48"/>
                                <w:szCs w:val="48"/>
                              </w:rPr>
                              <w:t>La déduction des frais liés au télétravail</w:t>
                            </w:r>
                          </w:p>
                          <w:p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7E82C" id="Rectangle à coins arrondis 1" o:spid="_x0000_s1027" style="position:absolute;margin-left:-24.35pt;margin-top:130.5pt;width:505.8pt;height:40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" fillcolor="#ed7d31 [3205]" stroked="f" strokeweight="1.5pt">
                <v:textbox>
                  <w:txbxContent>
                    <w:p w:rsidR="007C65BA" w:rsidRPr="00EF018B" w:rsidRDefault="00EF018B" w:rsidP="007C65B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F018B">
                        <w:rPr>
                          <w:b/>
                          <w:sz w:val="48"/>
                          <w:szCs w:val="48"/>
                        </w:rPr>
                        <w:t>La déduction des frais liés au télétravail</w:t>
                      </w:r>
                    </w:p>
                    <w:p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:rsidR="007B06B5" w:rsidRDefault="007B06B5" w:rsidP="007B06B5">
      <w:pPr>
        <w:tabs>
          <w:tab w:val="left" w:pos="1515"/>
        </w:tabs>
        <w:spacing w:line="240" w:lineRule="auto"/>
        <w:contextualSpacing/>
        <w:jc w:val="center"/>
        <w:rPr>
          <w:b/>
          <w:color w:val="2F5496" w:themeColor="accent5" w:themeShade="BF"/>
          <w:sz w:val="28"/>
          <w:szCs w:val="28"/>
        </w:rPr>
      </w:pPr>
    </w:p>
    <w:p w:rsidR="00081175" w:rsidRDefault="00EF018B" w:rsidP="007B06B5">
      <w:pPr>
        <w:tabs>
          <w:tab w:val="left" w:pos="1515"/>
        </w:tabs>
        <w:spacing w:line="240" w:lineRule="auto"/>
        <w:contextualSpacing/>
        <w:jc w:val="center"/>
        <w:rPr>
          <w:b/>
          <w:color w:val="2F5496" w:themeColor="accent5" w:themeShade="BF"/>
          <w:sz w:val="28"/>
          <w:szCs w:val="28"/>
        </w:rPr>
      </w:pPr>
      <w:r w:rsidRPr="00EF018B">
        <w:rPr>
          <w:b/>
          <w:color w:val="2F5496" w:themeColor="accent5" w:themeShade="BF"/>
          <w:sz w:val="28"/>
          <w:szCs w:val="28"/>
        </w:rPr>
        <w:t>Prenez le temps de faire le calcul !</w:t>
      </w:r>
    </w:p>
    <w:p w:rsidR="007B06B5" w:rsidRDefault="00311D29" w:rsidP="007B06B5">
      <w:pPr>
        <w:spacing w:line="240" w:lineRule="auto"/>
        <w:contextualSpacing/>
        <w:jc w:val="center"/>
        <w:rPr>
          <w:rFonts w:cstheme="minorHAnsi"/>
          <w:color w:val="2F5496" w:themeColor="accent5" w:themeShade="BF"/>
          <w:sz w:val="26"/>
          <w:szCs w:val="26"/>
        </w:rPr>
      </w:pPr>
      <w:r>
        <w:rPr>
          <w:rFonts w:cstheme="minorHAnsi"/>
          <w:color w:val="2F5496" w:themeColor="accent5" w:themeShade="BF"/>
          <w:sz w:val="26"/>
          <w:szCs w:val="26"/>
        </w:rPr>
        <w:t xml:space="preserve">Si le montant de vos frais réels est supérieur à l’abattement de 10%, </w:t>
      </w:r>
    </w:p>
    <w:p w:rsidR="00311D29" w:rsidRDefault="00311D29" w:rsidP="007B06B5">
      <w:pPr>
        <w:spacing w:line="240" w:lineRule="auto"/>
        <w:contextualSpacing/>
        <w:jc w:val="center"/>
        <w:rPr>
          <w:rFonts w:cstheme="minorHAnsi"/>
          <w:color w:val="2F5496" w:themeColor="accent5" w:themeShade="BF"/>
          <w:sz w:val="26"/>
          <w:szCs w:val="26"/>
        </w:rPr>
      </w:pPr>
      <w:r w:rsidRPr="008C168C">
        <w:rPr>
          <w:rFonts w:cstheme="minorHAnsi"/>
          <w:color w:val="2F5496" w:themeColor="accent5" w:themeShade="BF"/>
          <w:sz w:val="26"/>
          <w:szCs w:val="26"/>
        </w:rPr>
        <w:t>déclarer </w:t>
      </w:r>
      <w:r w:rsidR="008C168C">
        <w:rPr>
          <w:rFonts w:cstheme="minorHAnsi"/>
          <w:color w:val="2F5496" w:themeColor="accent5" w:themeShade="BF"/>
          <w:sz w:val="26"/>
          <w:szCs w:val="26"/>
        </w:rPr>
        <w:t>vos frais réels peut être avantageux.</w:t>
      </w:r>
    </w:p>
    <w:p w:rsidR="007B06B5" w:rsidRPr="00081175" w:rsidRDefault="007B06B5" w:rsidP="007B06B5">
      <w:pPr>
        <w:spacing w:line="240" w:lineRule="auto"/>
        <w:contextualSpacing/>
        <w:jc w:val="center"/>
        <w:rPr>
          <w:b/>
          <w:color w:val="2F5496" w:themeColor="accent5" w:themeShade="BF"/>
          <w:sz w:val="26"/>
          <w:szCs w:val="26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163196</wp:posOffset>
                </wp:positionV>
                <wp:extent cx="6419850" cy="16573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657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CED09" id="Rectangle à coins arrondis 2" o:spid="_x0000_s1026" style="position:absolute;margin-left:-25.85pt;margin-top:12.85pt;width:505.5pt;height:13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" filled="f" strokecolor="#1f4d78 [1604]" strokeweight="1pt">
                <v:stroke joinstyle="miter"/>
              </v:roundrect>
            </w:pict>
          </mc:Fallback>
        </mc:AlternateContent>
      </w:r>
    </w:p>
    <w:p w:rsidR="00EF018B" w:rsidRPr="00081175" w:rsidRDefault="00EF018B" w:rsidP="00081175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081175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 xml:space="preserve">Comment </w:t>
      </w:r>
      <w:r w:rsidR="009812B2" w:rsidRPr="00081175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 xml:space="preserve">déclarer </w:t>
      </w:r>
      <w:r w:rsidRPr="00081175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>les frais réels en télétravail</w:t>
      </w:r>
      <w:r w:rsidR="00B30DC8" w:rsidRPr="00081175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 xml:space="preserve"> </w:t>
      </w:r>
      <w:r w:rsidRPr="00081175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  <w:t>?</w:t>
      </w:r>
    </w:p>
    <w:p w:rsidR="00EF018B" w:rsidRPr="00081175" w:rsidRDefault="00EF018B" w:rsidP="00081175">
      <w:pPr>
        <w:shd w:val="clear" w:color="auto" w:fill="FFFFFF"/>
        <w:spacing w:after="300" w:line="240" w:lineRule="auto"/>
        <w:jc w:val="both"/>
        <w:rPr>
          <w:rFonts w:cstheme="minorHAnsi"/>
          <w:bCs/>
          <w:i/>
          <w:color w:val="1D1D1B"/>
          <w:spacing w:val="-6"/>
          <w:shd w:val="clear" w:color="auto" w:fill="FFFFFF"/>
        </w:rPr>
      </w:pPr>
      <w:r w:rsidRPr="00D5062E">
        <w:rPr>
          <w:rFonts w:eastAsia="Times New Roman" w:cstheme="minorHAnsi"/>
          <w:b/>
          <w:color w:val="252324"/>
          <w:szCs w:val="24"/>
          <w:highlight w:val="lightGray"/>
          <w:lang w:eastAsia="fr-FR"/>
        </w:rPr>
        <w:t>Les frais de télétravail vont s’ajouter aux autres frais réels</w:t>
      </w:r>
      <w:r w:rsidR="00D5062E">
        <w:rPr>
          <w:rFonts w:eastAsia="Times New Roman" w:cstheme="minorHAnsi"/>
          <w:b/>
          <w:color w:val="252324"/>
          <w:szCs w:val="24"/>
          <w:highlight w:val="lightGray"/>
          <w:lang w:eastAsia="fr-FR"/>
        </w:rPr>
        <w:t xml:space="preserve"> habituellement déclarés (ex : km)</w:t>
      </w:r>
      <w:r w:rsidRPr="00D5062E">
        <w:rPr>
          <w:rFonts w:eastAsia="Times New Roman" w:cstheme="minorHAnsi"/>
          <w:b/>
          <w:color w:val="252324"/>
          <w:sz w:val="24"/>
          <w:szCs w:val="24"/>
          <w:highlight w:val="lightGray"/>
          <w:lang w:eastAsia="fr-FR"/>
        </w:rPr>
        <w:t>.</w:t>
      </w:r>
      <w:r w:rsidRPr="00081175">
        <w:rPr>
          <w:rFonts w:eastAsia="Times New Roman" w:cstheme="minorHAnsi"/>
          <w:color w:val="252324"/>
          <w:sz w:val="24"/>
          <w:szCs w:val="24"/>
          <w:lang w:eastAsia="fr-FR"/>
        </w:rPr>
        <w:t xml:space="preserve"> </w:t>
      </w:r>
      <w:r w:rsidR="00C11023" w:rsidRPr="00081175">
        <w:rPr>
          <w:rStyle w:val="lev"/>
          <w:rFonts w:cstheme="minorHAnsi"/>
          <w:b w:val="0"/>
          <w:i/>
          <w:color w:val="1D1D1B"/>
          <w:spacing w:val="-6"/>
          <w:shd w:val="clear" w:color="auto" w:fill="FFFFFF"/>
        </w:rPr>
        <w:t>Attention, les frais de repas pour les jours télétravaillés ne sont pas admis en déduction. </w:t>
      </w:r>
      <w:r w:rsidR="00081175" w:rsidRPr="00081175">
        <w:rPr>
          <w:rFonts w:eastAsia="Times New Roman" w:cstheme="minorHAnsi"/>
          <w:b/>
          <w:color w:val="252324"/>
        </w:rPr>
        <w:t xml:space="preserve">Voir </w:t>
      </w:r>
      <w:r w:rsidR="00081175">
        <w:rPr>
          <w:rFonts w:eastAsia="Times New Roman" w:cstheme="minorHAnsi"/>
          <w:b/>
          <w:color w:val="252324"/>
        </w:rPr>
        <w:t xml:space="preserve">la </w:t>
      </w:r>
      <w:r w:rsidR="00D5062E">
        <w:rPr>
          <w:rFonts w:eastAsia="Times New Roman" w:cstheme="minorHAnsi"/>
          <w:b/>
          <w:color w:val="252324"/>
        </w:rPr>
        <w:t>liste des frais déductibles</w:t>
      </w:r>
      <w:r w:rsidR="00081175" w:rsidRPr="00081175">
        <w:rPr>
          <w:rFonts w:eastAsia="Times New Roman" w:cstheme="minorHAnsi"/>
          <w:b/>
          <w:color w:val="252324"/>
        </w:rPr>
        <w:t xml:space="preserve"> sur :</w:t>
      </w:r>
      <w:r w:rsidR="00081175" w:rsidRPr="00081175">
        <w:rPr>
          <w:rFonts w:eastAsia="Times New Roman" w:cstheme="minorHAnsi"/>
          <w:b/>
          <w:color w:val="252324"/>
          <w:sz w:val="24"/>
          <w:szCs w:val="24"/>
          <w:lang w:eastAsia="fr-FR"/>
        </w:rPr>
        <w:t xml:space="preserve"> </w:t>
      </w:r>
      <w:hyperlink r:id="rId8" w:history="1">
        <w:r w:rsidR="00081175" w:rsidRPr="00081175">
          <w:rPr>
            <w:rStyle w:val="Lienhypertexte"/>
            <w:rFonts w:eastAsia="Times New Roman" w:cstheme="minorHAnsi"/>
            <w:b/>
            <w:sz w:val="24"/>
            <w:szCs w:val="24"/>
            <w:lang w:eastAsia="fr-FR"/>
          </w:rPr>
          <w:t>https://www.economie.gouv.fr/files/faqusagersteletravailadomicile.pdf</w:t>
        </w:r>
      </w:hyperlink>
    </w:p>
    <w:p w:rsidR="00EF018B" w:rsidRPr="00081175" w:rsidRDefault="00311D29" w:rsidP="0008117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252324"/>
          <w:sz w:val="24"/>
          <w:szCs w:val="24"/>
          <w:lang w:eastAsia="fr-FR"/>
        </w:rPr>
      </w:pPr>
      <w:r>
        <w:rPr>
          <w:rFonts w:eastAsia="Times New Roman" w:cstheme="minorHAnsi"/>
          <w:color w:val="252324"/>
          <w:sz w:val="24"/>
          <w:szCs w:val="24"/>
          <w:lang w:eastAsia="fr-FR"/>
        </w:rPr>
        <w:t xml:space="preserve">Le montant total des frais réels doit être reporté </w:t>
      </w:r>
      <w:r w:rsidR="00EF018B" w:rsidRPr="00081175">
        <w:rPr>
          <w:rFonts w:eastAsia="Times New Roman" w:cstheme="minorHAnsi"/>
          <w:color w:val="252324"/>
          <w:sz w:val="24"/>
          <w:szCs w:val="24"/>
          <w:lang w:eastAsia="fr-FR"/>
        </w:rPr>
        <w:t xml:space="preserve">dans la case 1AK (ou 1BK pour le conjoint) de la déclaration d’impôt. </w:t>
      </w:r>
      <w:r>
        <w:rPr>
          <w:rFonts w:eastAsia="Times New Roman" w:cstheme="minorHAnsi"/>
          <w:color w:val="252324"/>
          <w:sz w:val="24"/>
          <w:szCs w:val="24"/>
          <w:lang w:eastAsia="fr-FR"/>
        </w:rPr>
        <w:t xml:space="preserve">Nul besoin de joindre les justificatifs </w:t>
      </w:r>
      <w:r w:rsidR="00EF018B" w:rsidRPr="00081175">
        <w:rPr>
          <w:rFonts w:eastAsia="Times New Roman" w:cstheme="minorHAnsi"/>
          <w:color w:val="252324"/>
          <w:sz w:val="24"/>
          <w:szCs w:val="24"/>
          <w:lang w:eastAsia="fr-FR"/>
        </w:rPr>
        <w:t>mais il faut les conserver.</w:t>
      </w:r>
    </w:p>
    <w:p w:rsidR="00651D8C" w:rsidRDefault="007B06B5" w:rsidP="00081175">
      <w:pPr>
        <w:shd w:val="clear" w:color="auto" w:fill="FFFFFF"/>
        <w:spacing w:after="300" w:line="240" w:lineRule="auto"/>
        <w:contextualSpacing/>
        <w:jc w:val="both"/>
        <w:rPr>
          <w:rFonts w:eastAsia="Times New Roman" w:cstheme="minorHAnsi"/>
          <w:b/>
          <w:color w:val="252324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noProof/>
          <w:color w:val="252324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A5F38" wp14:editId="2473A9E2">
                <wp:simplePos x="0" y="0"/>
                <wp:positionH relativeFrom="column">
                  <wp:posOffset>-318770</wp:posOffset>
                </wp:positionH>
                <wp:positionV relativeFrom="paragraph">
                  <wp:posOffset>277495</wp:posOffset>
                </wp:positionV>
                <wp:extent cx="6486525" cy="39147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914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2555ED" id="Rectangle à coins arrondis 3" o:spid="_x0000_s1026" style="position:absolute;margin-left:-25.1pt;margin-top:21.85pt;width:510.75pt;height:30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" filled="f" strokecolor="#1f4d78 [1604]" strokeweight="1pt">
                <v:stroke joinstyle="miter"/>
              </v:roundrect>
            </w:pict>
          </mc:Fallback>
        </mc:AlternateContent>
      </w:r>
    </w:p>
    <w:p w:rsidR="007B06B5" w:rsidRDefault="007B06B5" w:rsidP="00081175">
      <w:pPr>
        <w:shd w:val="clear" w:color="auto" w:fill="FFFFFF"/>
        <w:spacing w:after="300" w:line="240" w:lineRule="auto"/>
        <w:contextualSpacing/>
        <w:jc w:val="both"/>
        <w:rPr>
          <w:rFonts w:eastAsia="Times New Roman" w:cstheme="minorHAnsi"/>
          <w:b/>
          <w:color w:val="252324"/>
          <w:sz w:val="28"/>
          <w:szCs w:val="28"/>
          <w:u w:val="single"/>
          <w:lang w:eastAsia="fr-FR"/>
        </w:rPr>
      </w:pPr>
    </w:p>
    <w:p w:rsidR="00EF018B" w:rsidRPr="00651D8C" w:rsidRDefault="00EF018B" w:rsidP="00081175">
      <w:pPr>
        <w:shd w:val="clear" w:color="auto" w:fill="FFFFFF"/>
        <w:spacing w:after="300" w:line="240" w:lineRule="auto"/>
        <w:contextualSpacing/>
        <w:jc w:val="both"/>
        <w:rPr>
          <w:rFonts w:eastAsia="Times New Roman" w:cstheme="minorHAnsi"/>
          <w:b/>
          <w:color w:val="252324"/>
          <w:sz w:val="28"/>
          <w:szCs w:val="28"/>
          <w:u w:val="single"/>
          <w:lang w:eastAsia="fr-FR"/>
        </w:rPr>
      </w:pPr>
      <w:r w:rsidRPr="00651D8C">
        <w:rPr>
          <w:rFonts w:eastAsia="Times New Roman" w:cstheme="minorHAnsi"/>
          <w:b/>
          <w:color w:val="252324"/>
          <w:sz w:val="28"/>
          <w:szCs w:val="28"/>
          <w:u w:val="single"/>
          <w:lang w:eastAsia="fr-FR"/>
        </w:rPr>
        <w:t>Détail des frais réels liés au télétravail :</w:t>
      </w:r>
    </w:p>
    <w:p w:rsidR="008C168C" w:rsidRPr="00651D8C" w:rsidRDefault="008C168C" w:rsidP="008C168C">
      <w:pPr>
        <w:shd w:val="clear" w:color="auto" w:fill="FFFFFF"/>
        <w:spacing w:after="300" w:line="240" w:lineRule="auto"/>
        <w:contextualSpacing/>
        <w:jc w:val="both"/>
        <w:rPr>
          <w:rFonts w:eastAsia="Times New Roman" w:cstheme="minorHAnsi"/>
          <w:color w:val="252324"/>
          <w:sz w:val="24"/>
          <w:szCs w:val="24"/>
          <w:lang w:eastAsia="fr-FR"/>
        </w:rPr>
      </w:pPr>
      <w:r w:rsidRPr="00651D8C">
        <w:rPr>
          <w:rFonts w:eastAsia="Times New Roman" w:cstheme="minorHAnsi"/>
          <w:b/>
          <w:color w:val="252324"/>
          <w:sz w:val="24"/>
          <w:szCs w:val="24"/>
          <w:lang w:eastAsia="fr-FR"/>
        </w:rPr>
        <w:t>1 °- E</w:t>
      </w:r>
      <w:r w:rsidR="00EF018B" w:rsidRPr="00651D8C">
        <w:rPr>
          <w:rFonts w:eastAsia="Times New Roman" w:cstheme="minorHAnsi"/>
          <w:b/>
          <w:color w:val="252324"/>
          <w:sz w:val="24"/>
          <w:szCs w:val="24"/>
          <w:lang w:eastAsia="fr-FR"/>
        </w:rPr>
        <w:t>stimer le pourcentage que représente la pièce ou l’espace de télétravail</w:t>
      </w:r>
      <w:r w:rsidR="00EF018B" w:rsidRPr="00651D8C">
        <w:rPr>
          <w:rFonts w:eastAsia="Times New Roman" w:cstheme="minorHAnsi"/>
          <w:color w:val="252324"/>
          <w:sz w:val="24"/>
          <w:szCs w:val="24"/>
          <w:lang w:eastAsia="fr-FR"/>
        </w:rPr>
        <w:t xml:space="preserve"> par rapport à votre maison</w:t>
      </w:r>
      <w:r w:rsidR="00594DE0" w:rsidRPr="00651D8C">
        <w:rPr>
          <w:rFonts w:eastAsia="Times New Roman" w:cstheme="minorHAnsi"/>
          <w:color w:val="252324"/>
          <w:sz w:val="24"/>
          <w:szCs w:val="24"/>
          <w:lang w:eastAsia="fr-FR"/>
        </w:rPr>
        <w:t xml:space="preserve"> (voir exemple ci-dessous).</w:t>
      </w:r>
    </w:p>
    <w:p w:rsidR="009812B2" w:rsidRPr="00651D8C" w:rsidRDefault="008C168C" w:rsidP="008C168C">
      <w:pPr>
        <w:shd w:val="clear" w:color="auto" w:fill="FFFFFF"/>
        <w:spacing w:after="300" w:line="240" w:lineRule="auto"/>
        <w:contextualSpacing/>
        <w:jc w:val="both"/>
        <w:rPr>
          <w:rFonts w:eastAsia="Times New Roman" w:cstheme="minorHAnsi"/>
          <w:color w:val="252324"/>
          <w:sz w:val="24"/>
          <w:szCs w:val="24"/>
          <w:lang w:eastAsia="fr-FR"/>
        </w:rPr>
      </w:pPr>
      <w:r w:rsidRPr="00651D8C">
        <w:rPr>
          <w:rFonts w:eastAsia="Times New Roman" w:cstheme="minorHAnsi"/>
          <w:b/>
          <w:color w:val="252324"/>
          <w:sz w:val="24"/>
          <w:szCs w:val="24"/>
          <w:lang w:eastAsia="fr-FR"/>
        </w:rPr>
        <w:t>2° - D</w:t>
      </w:r>
      <w:r w:rsidR="00EF018B" w:rsidRPr="00651D8C">
        <w:rPr>
          <w:rFonts w:eastAsia="Times New Roman" w:cstheme="minorHAnsi"/>
          <w:b/>
          <w:color w:val="252324"/>
          <w:sz w:val="24"/>
          <w:szCs w:val="24"/>
          <w:lang w:eastAsia="fr-FR"/>
        </w:rPr>
        <w:t>éduire</w:t>
      </w:r>
      <w:r w:rsidR="00EF018B" w:rsidRPr="00651D8C">
        <w:rPr>
          <w:rFonts w:eastAsia="Times New Roman" w:cstheme="minorHAnsi"/>
          <w:color w:val="252324"/>
          <w:sz w:val="24"/>
          <w:szCs w:val="24"/>
          <w:lang w:eastAsia="fr-FR"/>
        </w:rPr>
        <w:t xml:space="preserve"> </w:t>
      </w:r>
      <w:r w:rsidR="00EF018B" w:rsidRPr="00651D8C">
        <w:rPr>
          <w:rFonts w:eastAsia="Times New Roman" w:cstheme="minorHAnsi"/>
          <w:b/>
          <w:color w:val="252324"/>
          <w:sz w:val="24"/>
          <w:szCs w:val="24"/>
          <w:lang w:eastAsia="fr-FR"/>
        </w:rPr>
        <w:t>au prorata</w:t>
      </w:r>
      <w:r w:rsidR="00C11023" w:rsidRPr="00651D8C">
        <w:rPr>
          <w:rFonts w:eastAsia="Times New Roman" w:cstheme="minorHAnsi"/>
          <w:b/>
          <w:color w:val="252324"/>
          <w:sz w:val="24"/>
          <w:szCs w:val="24"/>
          <w:lang w:eastAsia="fr-FR"/>
        </w:rPr>
        <w:t>,</w:t>
      </w:r>
      <w:r w:rsidR="00EF018B" w:rsidRPr="00651D8C">
        <w:rPr>
          <w:rFonts w:eastAsia="Times New Roman" w:cstheme="minorHAnsi"/>
          <w:b/>
          <w:color w:val="252324"/>
          <w:sz w:val="24"/>
          <w:szCs w:val="24"/>
          <w:lang w:eastAsia="fr-FR"/>
        </w:rPr>
        <w:t xml:space="preserve"> les charges </w:t>
      </w:r>
      <w:r w:rsidR="00594DE0" w:rsidRPr="00651D8C">
        <w:rPr>
          <w:rFonts w:eastAsia="Times New Roman" w:cstheme="minorHAnsi"/>
          <w:b/>
          <w:color w:val="252324"/>
          <w:sz w:val="24"/>
          <w:szCs w:val="24"/>
          <w:lang w:eastAsia="fr-FR"/>
        </w:rPr>
        <w:t>telles que</w:t>
      </w:r>
      <w:r w:rsidR="00EF018B" w:rsidRPr="00651D8C">
        <w:rPr>
          <w:rFonts w:eastAsia="Times New Roman" w:cstheme="minorHAnsi"/>
          <w:color w:val="252324"/>
          <w:sz w:val="24"/>
          <w:szCs w:val="24"/>
          <w:lang w:eastAsia="fr-FR"/>
        </w:rPr>
        <w:t xml:space="preserve"> </w:t>
      </w:r>
      <w:r w:rsidR="00EF018B" w:rsidRPr="00651D8C">
        <w:rPr>
          <w:rFonts w:eastAsia="Times New Roman" w:cstheme="minorHAnsi"/>
          <w:color w:val="252324"/>
          <w:sz w:val="28"/>
          <w:szCs w:val="28"/>
          <w:lang w:eastAsia="fr-FR"/>
        </w:rPr>
        <w:t xml:space="preserve">: </w:t>
      </w:r>
      <w:r w:rsidR="00EF018B" w:rsidRPr="00651D8C">
        <w:rPr>
          <w:rFonts w:eastAsia="Times New Roman" w:cstheme="minorHAnsi"/>
          <w:color w:val="252324"/>
          <w:sz w:val="24"/>
          <w:szCs w:val="24"/>
          <w:lang w:eastAsia="fr-FR"/>
        </w:rPr>
        <w:t>taxe d’habitation, taxe foncière, loyer, dépenses à caractère collectif (chauffage, électricité, assurances…), les travaux effectués relatifs à la pièce professionnelle</w:t>
      </w:r>
      <w:r w:rsidR="00DA4B15" w:rsidRPr="00651D8C">
        <w:rPr>
          <w:rFonts w:eastAsia="Times New Roman" w:cstheme="minorHAnsi"/>
          <w:color w:val="252324"/>
        </w:rPr>
        <w:t>...</w:t>
      </w:r>
    </w:p>
    <w:p w:rsidR="00594DE0" w:rsidRPr="00651D8C" w:rsidRDefault="00594DE0" w:rsidP="0008117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</w:pPr>
      <w:r w:rsidRPr="00651D8C">
        <w:rPr>
          <w:rFonts w:asciiTheme="minorHAnsi" w:eastAsia="Times New Roman" w:hAnsiTheme="minorHAnsi" w:cstheme="minorHAnsi"/>
          <w:b/>
          <w:i/>
          <w:iCs/>
          <w:color w:val="252324"/>
          <w:sz w:val="20"/>
          <w:szCs w:val="20"/>
          <w:u w:val="single"/>
        </w:rPr>
        <w:t>Exemple </w:t>
      </w:r>
      <w:r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>:</w:t>
      </w:r>
      <w:r w:rsidR="00B30DC8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 xml:space="preserve"> </w:t>
      </w:r>
      <w:r w:rsidR="00CC5385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>M</w:t>
      </w:r>
      <w:r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 xml:space="preserve">onsieur Y. </w:t>
      </w:r>
      <w:r w:rsidR="00081175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 xml:space="preserve">a travaillé </w:t>
      </w:r>
      <w:r w:rsidR="00CC5385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>à son domicile pendant 4 mois sur l’année 2020. Il s’organise un bureau dans une pièce de sa maison qui a aussi une autre utilité en dehors de ses horaires de travail. Cette pièce fait 20 m² dans une maison de 100 m². En 2020, Mr a payé 1 000 € de taxe d’habitation, 1</w:t>
      </w:r>
      <w:r w:rsidR="008C168C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> </w:t>
      </w:r>
      <w:r w:rsidR="00CC5385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>500</w:t>
      </w:r>
      <w:r w:rsidR="008C168C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 xml:space="preserve"> €</w:t>
      </w:r>
      <w:r w:rsidR="00CC5385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 xml:space="preserve"> d’électricité et 10 000 € de loyers. Que retenir pour le télétravail</w:t>
      </w:r>
      <w:r w:rsidR="00B30DC8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 xml:space="preserve"> </w:t>
      </w:r>
      <w:r w:rsidR="00CC5385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>?</w:t>
      </w:r>
    </w:p>
    <w:p w:rsidR="00CC5385" w:rsidRPr="00651D8C" w:rsidRDefault="008C168C" w:rsidP="0008117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eastAsia="Times New Roman" w:hAnsiTheme="minorHAnsi" w:cstheme="minorHAnsi"/>
          <w:color w:val="252324"/>
          <w:sz w:val="20"/>
          <w:szCs w:val="20"/>
        </w:rPr>
      </w:pPr>
      <w:r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 xml:space="preserve">1 ° - </w:t>
      </w:r>
      <w:r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  <w:u w:val="single"/>
        </w:rPr>
        <w:t>E</w:t>
      </w:r>
      <w:r w:rsidR="00CC5385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  <w:u w:val="single"/>
        </w:rPr>
        <w:t>stimer la surface à retenir</w:t>
      </w:r>
      <w:r w:rsidR="00CC5385" w:rsidRPr="00651D8C">
        <w:rPr>
          <w:rFonts w:asciiTheme="minorHAnsi" w:eastAsia="Times New Roman" w:hAnsiTheme="minorHAnsi" w:cstheme="minorHAnsi"/>
          <w:i/>
          <w:iCs/>
          <w:color w:val="252324"/>
          <w:sz w:val="20"/>
          <w:szCs w:val="20"/>
        </w:rPr>
        <w:t>. La pièce de travail représente 20/100 soit 20% de la surface de la maison. Cependant elle n’est pas réservée pour le travail mais sert aussi pour l’aspect personnel. Mr considère qu’il a besoin de cette espace de travail la moitié du temps. Il va donc retenir 20% / 2 soit 10%.</w:t>
      </w:r>
    </w:p>
    <w:p w:rsidR="00CC5385" w:rsidRPr="00651D8C" w:rsidRDefault="008C168C" w:rsidP="00081175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252324"/>
          <w:sz w:val="20"/>
          <w:szCs w:val="20"/>
          <w:lang w:eastAsia="fr-FR"/>
        </w:rPr>
      </w:pPr>
      <w:r w:rsidRPr="00651D8C">
        <w:rPr>
          <w:rFonts w:eastAsia="Times New Roman" w:cstheme="minorHAnsi"/>
          <w:i/>
          <w:iCs/>
          <w:color w:val="252324"/>
          <w:sz w:val="20"/>
          <w:szCs w:val="20"/>
          <w:lang w:eastAsia="fr-FR"/>
        </w:rPr>
        <w:t xml:space="preserve">2° - </w:t>
      </w:r>
      <w:r w:rsidR="00CC5385" w:rsidRPr="00651D8C">
        <w:rPr>
          <w:rFonts w:eastAsia="Times New Roman" w:cstheme="minorHAnsi"/>
          <w:i/>
          <w:iCs/>
          <w:color w:val="252324"/>
          <w:sz w:val="20"/>
          <w:szCs w:val="20"/>
          <w:lang w:eastAsia="fr-FR"/>
        </w:rPr>
        <w:t xml:space="preserve"> </w:t>
      </w:r>
      <w:r w:rsidRPr="00651D8C">
        <w:rPr>
          <w:rFonts w:eastAsia="Times New Roman" w:cstheme="minorHAnsi"/>
          <w:i/>
          <w:iCs/>
          <w:color w:val="252324"/>
          <w:sz w:val="20"/>
          <w:szCs w:val="20"/>
          <w:u w:val="single"/>
          <w:lang w:eastAsia="fr-FR"/>
        </w:rPr>
        <w:t>E</w:t>
      </w:r>
      <w:r w:rsidR="00CC5385" w:rsidRPr="00651D8C">
        <w:rPr>
          <w:rFonts w:eastAsia="Times New Roman" w:cstheme="minorHAnsi"/>
          <w:i/>
          <w:iCs/>
          <w:color w:val="252324"/>
          <w:sz w:val="20"/>
          <w:szCs w:val="20"/>
          <w:u w:val="single"/>
          <w:lang w:eastAsia="fr-FR"/>
        </w:rPr>
        <w:t>stime</w:t>
      </w:r>
      <w:r w:rsidRPr="00651D8C">
        <w:rPr>
          <w:rFonts w:eastAsia="Times New Roman" w:cstheme="minorHAnsi"/>
          <w:i/>
          <w:iCs/>
          <w:color w:val="252324"/>
          <w:sz w:val="20"/>
          <w:szCs w:val="20"/>
          <w:u w:val="single"/>
          <w:lang w:eastAsia="fr-FR"/>
        </w:rPr>
        <w:t>r</w:t>
      </w:r>
      <w:r w:rsidR="00CC5385" w:rsidRPr="00651D8C">
        <w:rPr>
          <w:rFonts w:eastAsia="Times New Roman" w:cstheme="minorHAnsi"/>
          <w:i/>
          <w:iCs/>
          <w:color w:val="252324"/>
          <w:sz w:val="20"/>
          <w:szCs w:val="20"/>
          <w:u w:val="single"/>
          <w:lang w:eastAsia="fr-FR"/>
        </w:rPr>
        <w:t xml:space="preserve"> les charges éligibles au télétravail</w:t>
      </w:r>
      <w:r w:rsidR="00CC5385" w:rsidRPr="00651D8C">
        <w:rPr>
          <w:rFonts w:eastAsia="Times New Roman" w:cstheme="minorHAnsi"/>
          <w:i/>
          <w:iCs/>
          <w:color w:val="252324"/>
          <w:sz w:val="20"/>
          <w:szCs w:val="20"/>
          <w:lang w:eastAsia="fr-FR"/>
        </w:rPr>
        <w:t xml:space="preserve"> payées en 2020 pour cette maison. Cela donne</w:t>
      </w:r>
      <w:r w:rsidR="00594DE0" w:rsidRPr="00651D8C">
        <w:rPr>
          <w:rFonts w:eastAsia="Times New Roman" w:cstheme="minorHAnsi"/>
          <w:i/>
          <w:iCs/>
          <w:color w:val="252324"/>
          <w:sz w:val="20"/>
          <w:szCs w:val="20"/>
          <w:lang w:eastAsia="fr-FR"/>
        </w:rPr>
        <w:t> :</w:t>
      </w:r>
      <w:r w:rsidR="00CC5385" w:rsidRPr="00651D8C">
        <w:rPr>
          <w:rFonts w:eastAsia="Times New Roman" w:cstheme="minorHAnsi"/>
          <w:i/>
          <w:iCs/>
          <w:color w:val="252324"/>
          <w:sz w:val="20"/>
          <w:szCs w:val="20"/>
          <w:lang w:eastAsia="fr-FR"/>
        </w:rPr>
        <w:t xml:space="preserve"> 10 000 + 1 500 + 1 000 soit 12 500 €. Comme l’obligation de télétravail </w:t>
      </w:r>
      <w:r w:rsidR="00594DE0" w:rsidRPr="00651D8C">
        <w:rPr>
          <w:rFonts w:eastAsia="Times New Roman" w:cstheme="minorHAnsi"/>
          <w:i/>
          <w:iCs/>
          <w:color w:val="252324"/>
          <w:sz w:val="20"/>
          <w:szCs w:val="20"/>
          <w:lang w:eastAsia="fr-FR"/>
        </w:rPr>
        <w:t>a été pour lui de</w:t>
      </w:r>
      <w:r w:rsidR="00CC5385" w:rsidRPr="00651D8C">
        <w:rPr>
          <w:rFonts w:eastAsia="Times New Roman" w:cstheme="minorHAnsi"/>
          <w:i/>
          <w:iCs/>
          <w:color w:val="252324"/>
          <w:sz w:val="20"/>
          <w:szCs w:val="20"/>
          <w:lang w:eastAsia="fr-FR"/>
        </w:rPr>
        <w:t xml:space="preserve"> 4 mois sur 12 (soit 4/12 = 33% de l’année), il va garder 33% du montant. 12 500 * 33% = 4 125 €.</w:t>
      </w:r>
    </w:p>
    <w:p w:rsidR="00CC5385" w:rsidRPr="009812B2" w:rsidRDefault="00311D29" w:rsidP="00C110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252324"/>
          <w:sz w:val="20"/>
          <w:szCs w:val="20"/>
          <w:lang w:eastAsia="fr-FR"/>
        </w:rPr>
      </w:pPr>
      <w:r w:rsidRPr="00651D8C">
        <w:rPr>
          <w:rFonts w:ascii="Times New Roman" w:eastAsia="Times New Roman" w:hAnsi="Times New Roman" w:cs="Times New Roman"/>
          <w:i/>
          <w:iCs/>
          <w:color w:val="252324"/>
          <w:sz w:val="20"/>
          <w:szCs w:val="20"/>
          <w:lang w:eastAsia="fr-FR"/>
        </w:rPr>
        <w:t>Mr va donc pou</w:t>
      </w:r>
      <w:r w:rsidR="00CC5385" w:rsidRPr="00651D8C">
        <w:rPr>
          <w:rFonts w:ascii="Times New Roman" w:eastAsia="Times New Roman" w:hAnsi="Times New Roman" w:cs="Times New Roman"/>
          <w:i/>
          <w:iCs/>
          <w:color w:val="252324"/>
          <w:sz w:val="20"/>
          <w:szCs w:val="20"/>
          <w:lang w:eastAsia="fr-FR"/>
        </w:rPr>
        <w:t xml:space="preserve">voir déduire pour le télétravail 4 125 * 10 % soit </w:t>
      </w:r>
      <w:r w:rsidR="008404F6" w:rsidRPr="00651D8C">
        <w:rPr>
          <w:rFonts w:ascii="Times New Roman" w:eastAsia="Times New Roman" w:hAnsi="Times New Roman" w:cs="Times New Roman"/>
          <w:b/>
          <w:i/>
          <w:iCs/>
          <w:color w:val="252324"/>
          <w:sz w:val="20"/>
          <w:szCs w:val="20"/>
          <w:lang w:eastAsia="fr-FR"/>
        </w:rPr>
        <w:t>412 € qu’il ajoutera à ses autres frais réels.</w:t>
      </w:r>
    </w:p>
    <w:p w:rsidR="00E05C25" w:rsidRPr="00E66692" w:rsidRDefault="008C168C" w:rsidP="00E66692">
      <w:pPr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0438A" wp14:editId="44DBE078">
                <wp:simplePos x="0" y="0"/>
                <wp:positionH relativeFrom="column">
                  <wp:posOffset>-100965</wp:posOffset>
                </wp:positionH>
                <wp:positionV relativeFrom="paragraph">
                  <wp:posOffset>87630</wp:posOffset>
                </wp:positionV>
                <wp:extent cx="606742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92" w:rsidRPr="00E66692" w:rsidRDefault="00A92DC7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l’entreprise 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est à votre disposition pour vous conseiller et vous informer sur vos droits. </w:t>
                            </w:r>
                          </w:p>
                          <w:p w:rsidR="00E66692" w:rsidRPr="00E66692" w:rsidRDefault="00E66692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9" w:history="1">
                              <w:r w:rsidR="00A92DC7" w:rsidRPr="00652EC6">
                                <w:rPr>
                                  <w:rStyle w:val="Lienhypertexte"/>
                                  <w:sz w:val="24"/>
                                </w:rPr>
                                <w:t>...........@acist.asso.fr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438A" id="Arrondir un rectangle avec un coin diagonal 4" o:spid="_x0000_s1028" style="position:absolute;left:0;text-align:left;margin-left:-7.95pt;margin-top:6.9pt;width:477.75pt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674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" adj="-11796480,,5400" path="m173041,l6067425,r,l606742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067425,0;6067425,0;6067425,865184;5894384,1038225;0,1038225;0,1038225;0,173041;173041,0" o:connectangles="0,0,0,0,0,0,0,0,0" textboxrect="0,0,6067425,1038225"/>
                <v:textbox>
                  <w:txbxContent>
                    <w:p w:rsidR="00E66692" w:rsidRPr="00E66692" w:rsidRDefault="00A92DC7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XXXXX</w:t>
                      </w:r>
                      <w:r w:rsidR="00E66692" w:rsidRPr="00E66692">
                        <w:rPr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>
                        <w:rPr>
                          <w:b/>
                          <w:sz w:val="24"/>
                        </w:rPr>
                        <w:t>l’entreprise XXX</w:t>
                      </w:r>
                      <w:r w:rsidR="00E66692" w:rsidRPr="00E66692">
                        <w:rPr>
                          <w:sz w:val="24"/>
                        </w:rPr>
                        <w:t xml:space="preserve">, est à votre disposition pour vous conseiller et vous informer sur vos droits. </w:t>
                      </w:r>
                    </w:p>
                    <w:p w:rsidR="00E66692" w:rsidRPr="00E66692" w:rsidRDefault="00E66692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Prenez rendez-vous au </w:t>
                      </w:r>
                      <w:r w:rsidR="00050E59"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0" w:history="1">
                        <w:r w:rsidR="00A92DC7" w:rsidRPr="00652EC6">
                          <w:rPr>
                            <w:rStyle w:val="Lienhypertexte"/>
                            <w:sz w:val="24"/>
                          </w:rPr>
                          <w:t>...........@acist.asso.fr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5C25" w:rsidRPr="00E6669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BA" w:rsidRDefault="009D0FBA" w:rsidP="007C65BA">
      <w:pPr>
        <w:spacing w:after="0" w:line="240" w:lineRule="auto"/>
      </w:pPr>
      <w:r>
        <w:separator/>
      </w:r>
    </w:p>
  </w:endnote>
  <w:endnote w:type="continuationSeparator" w:id="0">
    <w:p w:rsidR="009D0FBA" w:rsidRDefault="009D0FBA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BA" w:rsidRDefault="009D0FBA" w:rsidP="007C65BA">
      <w:pPr>
        <w:spacing w:after="0" w:line="240" w:lineRule="auto"/>
      </w:pPr>
      <w:r>
        <w:separator/>
      </w:r>
    </w:p>
  </w:footnote>
  <w:footnote w:type="continuationSeparator" w:id="0">
    <w:p w:rsidR="009D0FBA" w:rsidRDefault="009D0FBA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D64216">
      <w:rPr>
        <w:b/>
        <w:i/>
        <w:color w:val="002060"/>
      </w:rPr>
      <w:t>Avril 2021</w:t>
    </w:r>
  </w:p>
  <w:p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229BC"/>
    <w:rsid w:val="00050E59"/>
    <w:rsid w:val="00081175"/>
    <w:rsid w:val="00112D7E"/>
    <w:rsid w:val="00212816"/>
    <w:rsid w:val="00272804"/>
    <w:rsid w:val="00307299"/>
    <w:rsid w:val="00311D29"/>
    <w:rsid w:val="0036725E"/>
    <w:rsid w:val="003B1990"/>
    <w:rsid w:val="00444EC8"/>
    <w:rsid w:val="004B1189"/>
    <w:rsid w:val="00552D0E"/>
    <w:rsid w:val="00594DE0"/>
    <w:rsid w:val="00651D8C"/>
    <w:rsid w:val="007B06B5"/>
    <w:rsid w:val="007C65BA"/>
    <w:rsid w:val="008404F6"/>
    <w:rsid w:val="008C168C"/>
    <w:rsid w:val="009812B2"/>
    <w:rsid w:val="009D0FBA"/>
    <w:rsid w:val="009D119C"/>
    <w:rsid w:val="00A92DC7"/>
    <w:rsid w:val="00B13AFD"/>
    <w:rsid w:val="00B30DC8"/>
    <w:rsid w:val="00BF1F5B"/>
    <w:rsid w:val="00C11023"/>
    <w:rsid w:val="00C87804"/>
    <w:rsid w:val="00CC5385"/>
    <w:rsid w:val="00D5062E"/>
    <w:rsid w:val="00D64216"/>
    <w:rsid w:val="00D954FA"/>
    <w:rsid w:val="00DA4B15"/>
    <w:rsid w:val="00E05C25"/>
    <w:rsid w:val="00E66692"/>
    <w:rsid w:val="00E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e.gouv.fr/files/faqusagersteletravailadomicil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...........@acist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...........@acist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2021-04-29T07:41:00Z</dcterms:created>
  <dcterms:modified xsi:type="dcterms:W3CDTF">2021-04-29T07:41:00Z</dcterms:modified>
</cp:coreProperties>
</file>