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BA" w:rsidRDefault="00552D0E"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13C93" wp14:editId="19ADA441">
                <wp:simplePos x="0" y="0"/>
                <wp:positionH relativeFrom="column">
                  <wp:posOffset>-895350</wp:posOffset>
                </wp:positionH>
                <wp:positionV relativeFrom="paragraph">
                  <wp:posOffset>-168910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8F13C93" id="Rectangle 6" o:spid="_x0000_s1026" style="position:absolute;margin-left:-70.5pt;margin-top:-13.3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" fillcolor="#002060" stroked="f" strokeweight="1pt">
                <v:textbox>
                  <w:txbxContent>
                    <w:p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  <w:r w:rsidRPr="00552D0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E58B5AC" wp14:editId="6B523675">
            <wp:simplePos x="0" y="0"/>
            <wp:positionH relativeFrom="column">
              <wp:posOffset>-728345</wp:posOffset>
            </wp:positionH>
            <wp:positionV relativeFrom="paragraph">
              <wp:posOffset>-542925</wp:posOffset>
            </wp:positionV>
            <wp:extent cx="1476375" cy="10477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4550E" w:rsidRDefault="00A51798" w:rsidP="0064550E">
      <w:pPr>
        <w:spacing w:before="240" w:line="360" w:lineRule="auto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B112E9E" wp14:editId="1D3629AF">
                <wp:simplePos x="0" y="0"/>
                <wp:positionH relativeFrom="margin">
                  <wp:posOffset>-814070</wp:posOffset>
                </wp:positionH>
                <wp:positionV relativeFrom="page">
                  <wp:posOffset>1533525</wp:posOffset>
                </wp:positionV>
                <wp:extent cx="7372350" cy="51435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5143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53D63" w:rsidRPr="00A53D63" w:rsidRDefault="004D6DC2" w:rsidP="00A53D6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Les PRETS d’ACTION LOGEMENT</w:t>
                            </w:r>
                          </w:p>
                          <w:p w:rsidR="00DF150A" w:rsidRPr="00DF150A" w:rsidRDefault="00DF150A" w:rsidP="00DF150A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  <w:r w:rsidRPr="00DF150A"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 ANTICIPER VOS DEMARCHES</w:t>
                            </w:r>
                          </w:p>
                          <w:p w:rsidR="007C65BA" w:rsidRDefault="007C65BA" w:rsidP="007C6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B112E9E" id="Rectangle à coins arrondis 1" o:spid="_x0000_s1027" style="position:absolute;margin-left:-64.1pt;margin-top:120.75pt;width:580.5pt;height:40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" fillcolor="#e46c0a" stroked="f" strokeweight="1.5pt">
                <v:textbox>
                  <w:txbxContent>
                    <w:p w:rsidR="00A53D63" w:rsidRPr="00A53D63" w:rsidRDefault="004D6DC2" w:rsidP="00A53D63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Les PRETS d’ACTION LOGEMENT</w:t>
                      </w:r>
                    </w:p>
                    <w:p w:rsidR="00DF150A" w:rsidRPr="00DF150A" w:rsidRDefault="00DF150A" w:rsidP="00DF150A">
                      <w:pPr>
                        <w:jc w:val="center"/>
                        <w:rPr>
                          <w:b/>
                          <w:color w:val="FFFFFF"/>
                          <w:sz w:val="40"/>
                        </w:rPr>
                      </w:pPr>
                      <w:r w:rsidRPr="00DF150A">
                        <w:rPr>
                          <w:b/>
                          <w:color w:val="FFFFFF"/>
                          <w:sz w:val="40"/>
                        </w:rPr>
                        <w:t xml:space="preserve"> ANTICIPER VOS DEMARCHES</w:t>
                      </w:r>
                    </w:p>
                    <w:p w:rsidR="007C65BA" w:rsidRDefault="007C65BA" w:rsidP="007C65BA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:rsidR="00A51798" w:rsidRDefault="0014345B" w:rsidP="00E66692">
      <w:pPr>
        <w:jc w:val="both"/>
      </w:pPr>
      <w:r w:rsidRPr="00A517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F0F06" wp14:editId="7B302AA0">
                <wp:simplePos x="0" y="0"/>
                <wp:positionH relativeFrom="margin">
                  <wp:posOffset>-313055</wp:posOffset>
                </wp:positionH>
                <wp:positionV relativeFrom="paragraph">
                  <wp:posOffset>798830</wp:posOffset>
                </wp:positionV>
                <wp:extent cx="6528435" cy="2057400"/>
                <wp:effectExtent l="0" t="0" r="24765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435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51798" w:rsidRDefault="004D6DC2" w:rsidP="00A51798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>PRET ACCESSION LOGEMENT</w:t>
                            </w:r>
                          </w:p>
                          <w:p w:rsidR="004D6DC2" w:rsidRPr="004D6DC2" w:rsidRDefault="004D6DC2" w:rsidP="004D6DC2">
                            <w:pPr>
                              <w:shd w:val="clear" w:color="auto" w:fill="FFFFFF"/>
                              <w:spacing w:after="375" w:line="240" w:lineRule="auto"/>
                              <w:outlineLvl w:val="1"/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D6DC2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407B"/>
                                <w:sz w:val="24"/>
                                <w:szCs w:val="24"/>
                                <w:lang w:eastAsia="fr-FR"/>
                              </w:rPr>
                              <w:t>Une solution de financement d’acquisition attractive</w:t>
                            </w:r>
                          </w:p>
                          <w:p w:rsidR="004D6DC2" w:rsidRPr="004D6DC2" w:rsidRDefault="004D6DC2" w:rsidP="004D6DC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75" w:after="75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D6DC2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>* Financement d’un grand nombre d’opérations (acquisition et construction) </w:t>
                            </w:r>
                          </w:p>
                          <w:p w:rsidR="004D6DC2" w:rsidRPr="004D6DC2" w:rsidRDefault="004D6DC2" w:rsidP="004D6DC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75" w:after="75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D6D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>Jusqu’à 40 000 € d’emprunt </w:t>
                            </w:r>
                          </w:p>
                          <w:p w:rsidR="004D6DC2" w:rsidRPr="004D6DC2" w:rsidRDefault="004D6DC2" w:rsidP="004D6DC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75" w:after="75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D6DC2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>* Faible taux d’intérêt nominal annuel :</w:t>
                            </w:r>
                            <w:r w:rsidRPr="004D6D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> taux fixe à 0,5 % (hors assurance obligatoire) </w:t>
                            </w:r>
                          </w:p>
                          <w:p w:rsidR="004D6DC2" w:rsidRPr="004D6DC2" w:rsidRDefault="004D6DC2" w:rsidP="004D6DC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75" w:after="75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D6DC2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>* Durée de prêt libre, dans la limite de 25 ans </w:t>
                            </w:r>
                          </w:p>
                          <w:p w:rsidR="004D6DC2" w:rsidRPr="004D6DC2" w:rsidRDefault="004D6DC2" w:rsidP="004D6DC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75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D6DC2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>* Cumulable avec un « </w:t>
                            </w:r>
                            <w:hyperlink r:id="rId9" w:history="1">
                              <w:r w:rsidRPr="004D6DC2">
                                <w:rPr>
                                  <w:rFonts w:ascii="Arial" w:eastAsia="Times New Roman" w:hAnsi="Arial" w:cs="Arial"/>
                                  <w:color w:val="E41D4B"/>
                                  <w:sz w:val="24"/>
                                  <w:szCs w:val="24"/>
                                  <w:u w:val="single"/>
                                  <w:lang w:eastAsia="fr-FR"/>
                                </w:rPr>
                                <w:t>prêt travaux</w:t>
                              </w:r>
                            </w:hyperlink>
                            <w:r w:rsidRPr="004D6DC2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> » sur le même bien après acquisition  </w:t>
                            </w:r>
                          </w:p>
                          <w:p w:rsidR="004D6DC2" w:rsidRPr="004D6DC2" w:rsidRDefault="004D6DC2" w:rsidP="004D6DC2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4D6DC2" w:rsidRPr="009C4D69" w:rsidRDefault="004D6DC2" w:rsidP="004D6DC2">
                            <w:pPr>
                              <w:rPr>
                                <w:rFonts w:ascii="Bahnschrift SemiLight" w:hAnsi="Bahnschrift SemiLight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</w:p>
                          <w:p w:rsidR="00A51798" w:rsidRDefault="00A51798" w:rsidP="0066700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13F0F06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8" type="#_x0000_t202" style="position:absolute;left:0;text-align:left;margin-left:-24.65pt;margin-top:62.9pt;width:514.05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" fillcolor="window" strokecolor="window" strokeweight=".5pt">
                <v:textbox>
                  <w:txbxContent>
                    <w:p w:rsidR="00A51798" w:rsidRDefault="004D6DC2" w:rsidP="00A51798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>PRET ACCESSION LOGEMENT</w:t>
                      </w:r>
                    </w:p>
                    <w:p w:rsidR="004D6DC2" w:rsidRPr="004D6DC2" w:rsidRDefault="004D6DC2" w:rsidP="004D6DC2">
                      <w:pPr>
                        <w:shd w:val="clear" w:color="auto" w:fill="FFFFFF"/>
                        <w:spacing w:after="375" w:line="240" w:lineRule="auto"/>
                        <w:outlineLvl w:val="1"/>
                        <w:rPr>
                          <w:rFonts w:ascii="inherit" w:eastAsia="Times New Roman" w:hAnsi="inherit" w:cs="Arial"/>
                          <w:b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  <w:r w:rsidRPr="004D6DC2">
                        <w:rPr>
                          <w:rFonts w:ascii="inherit" w:eastAsia="Times New Roman" w:hAnsi="inherit" w:cs="Arial"/>
                          <w:b/>
                          <w:bCs/>
                          <w:color w:val="00407B"/>
                          <w:sz w:val="24"/>
                          <w:szCs w:val="24"/>
                          <w:lang w:eastAsia="fr-FR"/>
                        </w:rPr>
                        <w:t>Une solution de financement d’acquisition attractive</w:t>
                      </w:r>
                    </w:p>
                    <w:p w:rsidR="004D6DC2" w:rsidRPr="004D6DC2" w:rsidRDefault="004D6DC2" w:rsidP="004D6DC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75" w:after="75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  <w:r w:rsidRPr="004D6DC2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  <w:t>* Financement d’un grand nombre d’opérations (acquisition et construction) </w:t>
                      </w:r>
                    </w:p>
                    <w:p w:rsidR="004D6DC2" w:rsidRPr="004D6DC2" w:rsidRDefault="004D6DC2" w:rsidP="004D6DC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75" w:after="75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  <w:r w:rsidRPr="004D6DC2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Jusqu’à 40 000 € d’emprunt </w:t>
                      </w:r>
                    </w:p>
                    <w:p w:rsidR="004D6DC2" w:rsidRPr="004D6DC2" w:rsidRDefault="004D6DC2" w:rsidP="004D6DC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75" w:after="75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  <w:r w:rsidRPr="004D6DC2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  <w:t>* Faible taux d’intérêt nominal annuel :</w:t>
                      </w:r>
                      <w:r w:rsidRPr="004D6DC2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 taux fixe à 0,5 % (hors assurance obligatoire) </w:t>
                      </w:r>
                    </w:p>
                    <w:p w:rsidR="004D6DC2" w:rsidRPr="004D6DC2" w:rsidRDefault="004D6DC2" w:rsidP="004D6DC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75" w:after="75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  <w:r w:rsidRPr="004D6DC2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  <w:t>* Durée de prêt libre, dans la limite de 25 ans </w:t>
                      </w:r>
                    </w:p>
                    <w:p w:rsidR="004D6DC2" w:rsidRPr="004D6DC2" w:rsidRDefault="004D6DC2" w:rsidP="004D6DC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75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  <w:r w:rsidRPr="004D6DC2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  <w:t>* Cumulable avec un « </w:t>
                      </w:r>
                      <w:hyperlink r:id="rId10" w:history="1">
                        <w:r w:rsidRPr="004D6DC2">
                          <w:rPr>
                            <w:rFonts w:ascii="Arial" w:eastAsia="Times New Roman" w:hAnsi="Arial" w:cs="Arial"/>
                            <w:color w:val="E41D4B"/>
                            <w:sz w:val="24"/>
                            <w:szCs w:val="24"/>
                            <w:u w:val="single"/>
                            <w:lang w:eastAsia="fr-FR"/>
                          </w:rPr>
                          <w:t>prêt travaux</w:t>
                        </w:r>
                      </w:hyperlink>
                      <w:r w:rsidRPr="004D6DC2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  <w:t> » sur le même bien après acquisition  </w:t>
                      </w:r>
                    </w:p>
                    <w:p w:rsidR="004D6DC2" w:rsidRPr="004D6DC2" w:rsidRDefault="004D6DC2" w:rsidP="004D6DC2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</w:p>
                    <w:p w:rsidR="004D6DC2" w:rsidRPr="009C4D69" w:rsidRDefault="004D6DC2" w:rsidP="004D6DC2">
                      <w:pPr>
                        <w:rPr>
                          <w:rFonts w:ascii="Bahnschrift SemiLight" w:hAnsi="Bahnschrift SemiLight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</w:pPr>
                    </w:p>
                    <w:p w:rsidR="00A51798" w:rsidRDefault="00A51798" w:rsidP="00667007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DC2" w:rsidRPr="00A517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0F718" wp14:editId="13D446E3">
                <wp:simplePos x="0" y="0"/>
                <wp:positionH relativeFrom="margin">
                  <wp:align>center</wp:align>
                </wp:positionH>
                <wp:positionV relativeFrom="paragraph">
                  <wp:posOffset>654050</wp:posOffset>
                </wp:positionV>
                <wp:extent cx="6903720" cy="2286000"/>
                <wp:effectExtent l="0" t="0" r="1143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228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476F7C0" id="Rectangle : coins arrondis 16" o:spid="_x0000_s1026" style="position:absolute;margin-left:0;margin-top:51.5pt;width:543.6pt;height:180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" fillcolor="white [3201]" strokecolor="#5b9bd5 [3204]" strokeweight="1pt">
                <v:stroke joinstyle="miter"/>
                <w10:wrap anchorx="margin"/>
              </v:roundrect>
            </w:pict>
          </mc:Fallback>
        </mc:AlternateContent>
      </w: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14345B" w:rsidP="00E66692">
      <w:pPr>
        <w:jc w:val="both"/>
      </w:pPr>
      <w:r w:rsidRPr="00A517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F9F88C" wp14:editId="49C0D3BF">
                <wp:simplePos x="0" y="0"/>
                <wp:positionH relativeFrom="margin">
                  <wp:align>center</wp:align>
                </wp:positionH>
                <wp:positionV relativeFrom="paragraph">
                  <wp:posOffset>345440</wp:posOffset>
                </wp:positionV>
                <wp:extent cx="6903720" cy="3604260"/>
                <wp:effectExtent l="0" t="0" r="11430" b="1524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3604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6DC2" w:rsidRDefault="004D6DC2" w:rsidP="004D6DC2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>PRET TRAVAUX AMELIORATION</w:t>
                            </w:r>
                          </w:p>
                          <w:p w:rsidR="004D6DC2" w:rsidRPr="004D6DC2" w:rsidRDefault="004D6DC2" w:rsidP="004D6DC2">
                            <w:pPr>
                              <w:shd w:val="clear" w:color="auto" w:fill="FFFFFF"/>
                              <w:spacing w:before="375" w:after="375"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D6D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407B"/>
                                <w:sz w:val="24"/>
                                <w:szCs w:val="24"/>
                                <w:lang w:eastAsia="fr-FR"/>
                              </w:rPr>
                              <w:t>Montant et conditions du prêt travaux amélioration</w:t>
                            </w:r>
                          </w:p>
                          <w:p w:rsidR="004D6DC2" w:rsidRPr="004D6DC2" w:rsidRDefault="004D6DC2" w:rsidP="004D6DC2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75" w:after="75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D6DC2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>Montant : 10 000 € maximum</w:t>
                            </w:r>
                          </w:p>
                          <w:p w:rsidR="004D6DC2" w:rsidRPr="004D6DC2" w:rsidRDefault="004D6DC2" w:rsidP="004D6DC2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75" w:after="75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D6DC2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>Durée : 10 ans maximum</w:t>
                            </w:r>
                          </w:p>
                          <w:p w:rsidR="004D6DC2" w:rsidRPr="004D6DC2" w:rsidRDefault="004D6DC2" w:rsidP="004D6DC2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75" w:after="75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D6DC2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>Taux d'intérêt nominal annuel : taux fixe égal au taux du livret A en vigueur au 31 décembre de l'année n-1 avec un taux plancher de 1 %.</w:t>
                            </w:r>
                          </w:p>
                          <w:p w:rsidR="00055E17" w:rsidRPr="004D6DC2" w:rsidRDefault="004D6DC2" w:rsidP="00055E17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75" w:after="75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D6DC2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>Le montant du prêt peut représenter 100 % du prix des travaux.</w:t>
                            </w:r>
                          </w:p>
                          <w:p w:rsidR="004D6DC2" w:rsidRDefault="004D6DC2" w:rsidP="004D6DC2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75" w:after="75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D6DC2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>En cas d'achat de matériaux, la totalité des factures d'achat de matériaux est prise en compte mais la pose doit être effectuée par une entreprise.</w:t>
                            </w:r>
                          </w:p>
                          <w:p w:rsidR="00055E17" w:rsidRDefault="00055E17" w:rsidP="00055E17">
                            <w:pPr>
                              <w:shd w:val="clear" w:color="auto" w:fill="FFFFFF"/>
                              <w:spacing w:before="75" w:after="75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055E17" w:rsidRPr="004D6DC2" w:rsidRDefault="00055E17" w:rsidP="00055E17">
                            <w:pPr>
                              <w:shd w:val="clear" w:color="auto" w:fill="FFFFFF"/>
                              <w:spacing w:before="75" w:after="75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 xml:space="preserve">Renseignez-vous, ils existent </w:t>
                            </w:r>
                            <w:r w:rsidRPr="0014345B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d’autres formes de prêts travaux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fr-FR"/>
                              </w:rPr>
                              <w:t xml:space="preserve"> : Aide à la rénovation énergétique, prêt agrandissement, aide à l’adaptation du logement vieillissant, Amélioration de la performance énergétique. </w:t>
                            </w:r>
                          </w:p>
                          <w:p w:rsidR="004D6DC2" w:rsidRDefault="004D6DC2" w:rsidP="004D6DC2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</w:p>
                          <w:p w:rsidR="004D6DC2" w:rsidRDefault="004D6DC2" w:rsidP="004D6DC2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</w:p>
                          <w:p w:rsidR="004D6DC2" w:rsidRDefault="004D6DC2" w:rsidP="004D6D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DF9F88C" id="Rectangle : coins arrondis 5" o:spid="_x0000_s1029" style="position:absolute;left:0;text-align:left;margin-left:0;margin-top:27.2pt;width:543.6pt;height:283.8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" fillcolor="window" strokecolor="#5b9bd5" strokeweight="1pt">
                <v:stroke joinstyle="miter"/>
                <v:textbox>
                  <w:txbxContent>
                    <w:p w:rsidR="004D6DC2" w:rsidRDefault="004D6DC2" w:rsidP="004D6DC2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>PRET TRAVAUX AMELIORATION</w:t>
                      </w:r>
                    </w:p>
                    <w:p w:rsidR="004D6DC2" w:rsidRPr="004D6DC2" w:rsidRDefault="004D6DC2" w:rsidP="004D6DC2">
                      <w:pPr>
                        <w:shd w:val="clear" w:color="auto" w:fill="FFFFFF"/>
                        <w:spacing w:before="375" w:after="375" w:line="240" w:lineRule="auto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  <w:r w:rsidRPr="004D6DC2">
                        <w:rPr>
                          <w:rFonts w:ascii="Arial" w:eastAsia="Times New Roman" w:hAnsi="Arial" w:cs="Arial"/>
                          <w:b/>
                          <w:bCs/>
                          <w:color w:val="00407B"/>
                          <w:sz w:val="24"/>
                          <w:szCs w:val="24"/>
                          <w:lang w:eastAsia="fr-FR"/>
                        </w:rPr>
                        <w:t>Montant et conditions du prêt travaux amélioration</w:t>
                      </w:r>
                    </w:p>
                    <w:p w:rsidR="004D6DC2" w:rsidRPr="004D6DC2" w:rsidRDefault="004D6DC2" w:rsidP="004D6DC2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75" w:after="75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  <w:r w:rsidRPr="004D6DC2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  <w:t>Montant : 10 000 € maximum</w:t>
                      </w:r>
                    </w:p>
                    <w:p w:rsidR="004D6DC2" w:rsidRPr="004D6DC2" w:rsidRDefault="004D6DC2" w:rsidP="004D6DC2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75" w:after="75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  <w:r w:rsidRPr="004D6DC2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  <w:t>Durée : 10 ans maximum</w:t>
                      </w:r>
                    </w:p>
                    <w:p w:rsidR="004D6DC2" w:rsidRPr="004D6DC2" w:rsidRDefault="004D6DC2" w:rsidP="004D6DC2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75" w:after="75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  <w:r w:rsidRPr="004D6DC2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  <w:t>Taux d'intérêt nominal annuel : taux fixe égal au taux du livret A en vigueur au 31 décembre de l'année n-1 avec un taux plancher de 1 %.</w:t>
                      </w:r>
                    </w:p>
                    <w:p w:rsidR="00055E17" w:rsidRPr="004D6DC2" w:rsidRDefault="004D6DC2" w:rsidP="00055E17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75" w:after="75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  <w:r w:rsidRPr="004D6DC2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  <w:t>Le montant du prêt peut représenter 100 % du prix des travaux.</w:t>
                      </w:r>
                    </w:p>
                    <w:p w:rsidR="004D6DC2" w:rsidRDefault="004D6DC2" w:rsidP="004D6DC2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75" w:after="75" w:line="240" w:lineRule="auto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  <w:r w:rsidRPr="004D6DC2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  <w:t>En cas d'achat de matériaux, la totalité des factures d'achat de matériaux est prise en compte mais la pose doit être effectuée par une entreprise.</w:t>
                      </w:r>
                    </w:p>
                    <w:p w:rsidR="00055E17" w:rsidRDefault="00055E17" w:rsidP="00055E17">
                      <w:pPr>
                        <w:shd w:val="clear" w:color="auto" w:fill="FFFFFF"/>
                        <w:spacing w:before="75" w:after="75" w:line="240" w:lineRule="auto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</w:p>
                    <w:p w:rsidR="00055E17" w:rsidRPr="004D6DC2" w:rsidRDefault="00055E17" w:rsidP="00055E17">
                      <w:pPr>
                        <w:shd w:val="clear" w:color="auto" w:fill="FFFFFF"/>
                        <w:spacing w:before="75" w:after="75" w:line="240" w:lineRule="auto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Renseignez-vous, ils existent </w:t>
                      </w:r>
                      <w:r w:rsidRPr="0014345B"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u w:val="single"/>
                          <w:lang w:eastAsia="fr-FR"/>
                        </w:rPr>
                        <w:t>d’autres formes de prêts travaux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 : Aide à la rénovation énergétique, prêt agrandissement, aide à l’adaptation du logement vieillissant, Amélioration de la performance énergétique. </w:t>
                      </w:r>
                    </w:p>
                    <w:p w:rsidR="004D6DC2" w:rsidRDefault="004D6DC2" w:rsidP="004D6DC2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</w:pPr>
                    </w:p>
                    <w:p w:rsidR="004D6DC2" w:rsidRDefault="004D6DC2" w:rsidP="004D6DC2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</w:pPr>
                    </w:p>
                    <w:p w:rsidR="004D6DC2" w:rsidRDefault="004D6DC2" w:rsidP="004D6DC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A51798" w:rsidRDefault="00A51798" w:rsidP="00E66692">
      <w:pPr>
        <w:jc w:val="both"/>
      </w:pPr>
    </w:p>
    <w:p w:rsidR="00E05C25" w:rsidRPr="00E66692" w:rsidRDefault="00224830" w:rsidP="00E6669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ED5B9" wp14:editId="5899FB50">
                <wp:simplePos x="0" y="0"/>
                <wp:positionH relativeFrom="margin">
                  <wp:posOffset>-461645</wp:posOffset>
                </wp:positionH>
                <wp:positionV relativeFrom="paragraph">
                  <wp:posOffset>793115</wp:posOffset>
                </wp:positionV>
                <wp:extent cx="6648450" cy="1762125"/>
                <wp:effectExtent l="628650" t="0" r="19050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7621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45B" w:rsidRDefault="00B100ED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4"/>
                              </w:rPr>
                              <w:t>PRENOM NOM</w:t>
                            </w:r>
                            <w:r w:rsidR="00FE4FF2" w:rsidRPr="00F0696C">
                              <w:rPr>
                                <w:sz w:val="24"/>
                              </w:rPr>
                              <w:t>,</w:t>
                            </w:r>
                            <w:r w:rsidR="00FE4FF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14345B" w:rsidRDefault="00FE4FF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630BA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 w:rsidRPr="00F0696C">
                              <w:rPr>
                                <w:b/>
                                <w:sz w:val="24"/>
                              </w:rPr>
                              <w:t>ssistante</w:t>
                            </w:r>
                            <w:r w:rsidR="00B100E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F0696C">
                              <w:rPr>
                                <w:b/>
                                <w:sz w:val="2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 w:rsidRPr="00F0696C">
                              <w:rPr>
                                <w:b/>
                                <w:sz w:val="24"/>
                              </w:rPr>
                              <w:t>ervice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S</w:t>
                            </w:r>
                            <w:r w:rsidRPr="00F0696C">
                              <w:rPr>
                                <w:b/>
                                <w:sz w:val="24"/>
                              </w:rPr>
                              <w:t xml:space="preserve">ocial intervenant </w:t>
                            </w:r>
                            <w:r w:rsidR="0014345B">
                              <w:rPr>
                                <w:b/>
                                <w:sz w:val="24"/>
                              </w:rPr>
                              <w:t>auprès de</w:t>
                            </w:r>
                            <w:r w:rsidR="00C91CE1">
                              <w:rPr>
                                <w:b/>
                                <w:sz w:val="24"/>
                              </w:rPr>
                              <w:t>s</w:t>
                            </w:r>
                            <w:r w:rsidR="0014345B">
                              <w:rPr>
                                <w:b/>
                                <w:sz w:val="24"/>
                              </w:rPr>
                              <w:t xml:space="preserve"> salariés de </w:t>
                            </w:r>
                            <w:r w:rsidR="00B100ED">
                              <w:rPr>
                                <w:b/>
                                <w:sz w:val="24"/>
                              </w:rPr>
                              <w:t>ADHERENT</w:t>
                            </w:r>
                            <w:r w:rsidR="00E66692" w:rsidRPr="00F0696C">
                              <w:rPr>
                                <w:sz w:val="24"/>
                              </w:rPr>
                              <w:t>,</w:t>
                            </w:r>
                          </w:p>
                          <w:p w:rsidR="00E66692" w:rsidRPr="00F0696C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0696C"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B100ED">
                              <w:rPr>
                                <w:sz w:val="24"/>
                              </w:rPr>
                              <w:t>est</w:t>
                            </w:r>
                            <w:proofErr w:type="gramEnd"/>
                            <w:r w:rsidRPr="00F0696C">
                              <w:rPr>
                                <w:sz w:val="24"/>
                              </w:rPr>
                              <w:t xml:space="preserve"> à votre d</w:t>
                            </w:r>
                            <w:r w:rsidR="00F0696C" w:rsidRPr="00F0696C">
                              <w:rPr>
                                <w:sz w:val="24"/>
                              </w:rPr>
                              <w:t xml:space="preserve">isposition pour vous </w:t>
                            </w:r>
                            <w:r w:rsidR="00F0696C" w:rsidRPr="00F0696C">
                              <w:rPr>
                                <w:sz w:val="24"/>
                                <w:u w:val="single"/>
                              </w:rPr>
                              <w:t>conseiller</w:t>
                            </w:r>
                            <w:r w:rsidR="00F0696C" w:rsidRPr="00F0696C">
                              <w:rPr>
                                <w:sz w:val="24"/>
                              </w:rPr>
                              <w:t xml:space="preserve">, </w:t>
                            </w:r>
                            <w:r w:rsidRPr="00F0696C">
                              <w:rPr>
                                <w:sz w:val="24"/>
                              </w:rPr>
                              <w:t xml:space="preserve">vous </w:t>
                            </w:r>
                            <w:r w:rsidRPr="00F0696C">
                              <w:rPr>
                                <w:sz w:val="24"/>
                                <w:u w:val="single"/>
                              </w:rPr>
                              <w:t>informer sur vos droits</w:t>
                            </w:r>
                            <w:r w:rsidR="00F0696C" w:rsidRPr="00F0696C">
                              <w:rPr>
                                <w:sz w:val="24"/>
                              </w:rPr>
                              <w:t xml:space="preserve"> et vous </w:t>
                            </w:r>
                            <w:r w:rsidR="00F0696C" w:rsidRPr="00F0696C">
                              <w:rPr>
                                <w:sz w:val="24"/>
                                <w:u w:val="single"/>
                              </w:rPr>
                              <w:t>accompagner dans ces démarches</w:t>
                            </w:r>
                            <w:r w:rsidRPr="00F0696C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:rsidR="00E66692" w:rsidRPr="00B100ED" w:rsidRDefault="00B100ED" w:rsidP="00B100E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Secrétariat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ACIST 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au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sz w:val="24"/>
                                </w:rPr>
                                <w:t>…</w:t>
                              </w:r>
                              <w:r w:rsidRPr="008145A5">
                                <w:rPr>
                                  <w:rStyle w:val="Lienhypertexte"/>
                                  <w:sz w:val="24"/>
                                </w:rPr>
                                <w:t xml:space="preserve"> @acist.asso.fr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D5B9" id="Arrondir un rectangle avec un coin diagonal 4" o:spid="_x0000_s1030" style="position:absolute;left:0;text-align:left;margin-left:-36.35pt;margin-top:62.45pt;width:523.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48450,1762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" adj="-11796480,,5400" path="m293693,l6648450,r,l6648450,1468432v,162202,-131491,293693,-293693,293693l,1762125r,l,293693c,131491,131491,,293693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293693,0;6648450,0;6648450,0;6648450,1468432;6354757,1762125;0,1762125;0,1762125;0,293693;293693,0" o:connectangles="0,0,0,0,0,0,0,0,0" textboxrect="0,0,6648450,1762125"/>
                <v:textbox>
                  <w:txbxContent>
                    <w:p w:rsidR="0014345B" w:rsidRDefault="00B100ED" w:rsidP="00E66692">
                      <w:pPr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>
                        <w:rPr>
                          <w:b/>
                          <w:sz w:val="24"/>
                        </w:rPr>
                        <w:t>PRENOM NOM</w:t>
                      </w:r>
                      <w:r w:rsidR="00FE4FF2" w:rsidRPr="00F0696C">
                        <w:rPr>
                          <w:sz w:val="24"/>
                        </w:rPr>
                        <w:t>,</w:t>
                      </w:r>
                      <w:r w:rsidR="00FE4FF2">
                        <w:rPr>
                          <w:sz w:val="24"/>
                        </w:rPr>
                        <w:t xml:space="preserve"> </w:t>
                      </w:r>
                    </w:p>
                    <w:p w:rsidR="0014345B" w:rsidRDefault="00FE4FF2" w:rsidP="00E66692">
                      <w:pPr>
                        <w:jc w:val="center"/>
                        <w:rPr>
                          <w:sz w:val="24"/>
                        </w:rPr>
                      </w:pPr>
                      <w:r w:rsidRPr="00C630BA">
                        <w:rPr>
                          <w:b/>
                          <w:sz w:val="24"/>
                        </w:rPr>
                        <w:t>A</w:t>
                      </w:r>
                      <w:r w:rsidRPr="00F0696C">
                        <w:rPr>
                          <w:b/>
                          <w:sz w:val="24"/>
                        </w:rPr>
                        <w:t>ssistante</w:t>
                      </w:r>
                      <w:r w:rsidR="00B100ED">
                        <w:rPr>
                          <w:b/>
                          <w:sz w:val="24"/>
                        </w:rPr>
                        <w:t xml:space="preserve"> </w:t>
                      </w:r>
                      <w:r w:rsidRPr="00F0696C">
                        <w:rPr>
                          <w:b/>
                          <w:sz w:val="24"/>
                        </w:rPr>
                        <w:t xml:space="preserve">de </w:t>
                      </w:r>
                      <w:r>
                        <w:rPr>
                          <w:b/>
                          <w:sz w:val="24"/>
                        </w:rPr>
                        <w:t>S</w:t>
                      </w:r>
                      <w:r w:rsidRPr="00F0696C">
                        <w:rPr>
                          <w:b/>
                          <w:sz w:val="24"/>
                        </w:rPr>
                        <w:t>ervice</w:t>
                      </w:r>
                      <w:r>
                        <w:rPr>
                          <w:b/>
                          <w:sz w:val="24"/>
                        </w:rPr>
                        <w:t xml:space="preserve"> S</w:t>
                      </w:r>
                      <w:r w:rsidRPr="00F0696C">
                        <w:rPr>
                          <w:b/>
                          <w:sz w:val="24"/>
                        </w:rPr>
                        <w:t xml:space="preserve">ocial intervenant </w:t>
                      </w:r>
                      <w:r w:rsidR="0014345B">
                        <w:rPr>
                          <w:b/>
                          <w:sz w:val="24"/>
                        </w:rPr>
                        <w:t>auprès de</w:t>
                      </w:r>
                      <w:r w:rsidR="00C91CE1">
                        <w:rPr>
                          <w:b/>
                          <w:sz w:val="24"/>
                        </w:rPr>
                        <w:t>s</w:t>
                      </w:r>
                      <w:r w:rsidR="0014345B">
                        <w:rPr>
                          <w:b/>
                          <w:sz w:val="24"/>
                        </w:rPr>
                        <w:t xml:space="preserve"> salariés de </w:t>
                      </w:r>
                      <w:r w:rsidR="00B100ED">
                        <w:rPr>
                          <w:b/>
                          <w:sz w:val="24"/>
                        </w:rPr>
                        <w:t>ADHERENT</w:t>
                      </w:r>
                      <w:r w:rsidR="00E66692" w:rsidRPr="00F0696C">
                        <w:rPr>
                          <w:sz w:val="24"/>
                        </w:rPr>
                        <w:t>,</w:t>
                      </w:r>
                    </w:p>
                    <w:p w:rsidR="00E66692" w:rsidRPr="00F0696C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  <w:r w:rsidRPr="00F0696C">
                        <w:rPr>
                          <w:sz w:val="24"/>
                        </w:rPr>
                        <w:t xml:space="preserve"> </w:t>
                      </w:r>
                      <w:proofErr w:type="gramStart"/>
                      <w:r w:rsidR="00B100ED">
                        <w:rPr>
                          <w:sz w:val="24"/>
                        </w:rPr>
                        <w:t>est</w:t>
                      </w:r>
                      <w:proofErr w:type="gramEnd"/>
                      <w:r w:rsidRPr="00F0696C">
                        <w:rPr>
                          <w:sz w:val="24"/>
                        </w:rPr>
                        <w:t xml:space="preserve"> à votre d</w:t>
                      </w:r>
                      <w:r w:rsidR="00F0696C" w:rsidRPr="00F0696C">
                        <w:rPr>
                          <w:sz w:val="24"/>
                        </w:rPr>
                        <w:t xml:space="preserve">isposition pour vous </w:t>
                      </w:r>
                      <w:r w:rsidR="00F0696C" w:rsidRPr="00F0696C">
                        <w:rPr>
                          <w:sz w:val="24"/>
                          <w:u w:val="single"/>
                        </w:rPr>
                        <w:t>conseiller</w:t>
                      </w:r>
                      <w:r w:rsidR="00F0696C" w:rsidRPr="00F0696C">
                        <w:rPr>
                          <w:sz w:val="24"/>
                        </w:rPr>
                        <w:t xml:space="preserve">, </w:t>
                      </w:r>
                      <w:r w:rsidRPr="00F0696C">
                        <w:rPr>
                          <w:sz w:val="24"/>
                        </w:rPr>
                        <w:t xml:space="preserve">vous </w:t>
                      </w:r>
                      <w:r w:rsidRPr="00F0696C">
                        <w:rPr>
                          <w:sz w:val="24"/>
                          <w:u w:val="single"/>
                        </w:rPr>
                        <w:t>informer sur vos droits</w:t>
                      </w:r>
                      <w:r w:rsidR="00F0696C" w:rsidRPr="00F0696C">
                        <w:rPr>
                          <w:sz w:val="24"/>
                        </w:rPr>
                        <w:t xml:space="preserve"> et vous </w:t>
                      </w:r>
                      <w:r w:rsidR="00F0696C" w:rsidRPr="00F0696C">
                        <w:rPr>
                          <w:sz w:val="24"/>
                          <w:u w:val="single"/>
                        </w:rPr>
                        <w:t>accompagner dans ces démarches</w:t>
                      </w:r>
                      <w:r w:rsidRPr="00F0696C">
                        <w:rPr>
                          <w:sz w:val="24"/>
                        </w:rPr>
                        <w:t xml:space="preserve">. </w:t>
                      </w:r>
                    </w:p>
                    <w:p w:rsidR="00E66692" w:rsidRPr="00B100ED" w:rsidRDefault="00B100ED" w:rsidP="00B100ED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Secrétariat</w:t>
                      </w:r>
                      <w:r w:rsidRPr="00E66692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ACIST </w:t>
                      </w:r>
                      <w:r w:rsidRPr="00E66692">
                        <w:rPr>
                          <w:sz w:val="24"/>
                        </w:rPr>
                        <w:t xml:space="preserve">au </w:t>
                      </w:r>
                      <w:r>
                        <w:rPr>
                          <w:b/>
                          <w:sz w:val="24"/>
                        </w:rPr>
                        <w:t>02.76.01.51.51</w:t>
                      </w:r>
                      <w:r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2" w:history="1">
                        <w:r>
                          <w:rPr>
                            <w:rStyle w:val="Lienhypertexte"/>
                            <w:sz w:val="24"/>
                          </w:rPr>
                          <w:t>…</w:t>
                        </w:r>
                        <w:r w:rsidRPr="008145A5">
                          <w:rPr>
                            <w:rStyle w:val="Lienhypertexte"/>
                            <w:sz w:val="24"/>
                          </w:rPr>
                          <w:t xml:space="preserve"> @acist.asso.fr</w:t>
                        </w:r>
                      </w:hyperlink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5C25" w:rsidRPr="00E6669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BA" w:rsidRDefault="007C65BA" w:rsidP="007C65BA">
      <w:pPr>
        <w:spacing w:after="0" w:line="240" w:lineRule="auto"/>
      </w:pPr>
      <w:r>
        <w:separator/>
      </w:r>
    </w:p>
  </w:endnote>
  <w:endnote w:type="continuationSeparator" w:id="0">
    <w:p w:rsidR="007C65BA" w:rsidRDefault="007C65BA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Semi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BA" w:rsidRDefault="007C65BA" w:rsidP="007C65BA">
      <w:pPr>
        <w:spacing w:after="0" w:line="240" w:lineRule="auto"/>
      </w:pPr>
      <w:r>
        <w:separator/>
      </w:r>
    </w:p>
  </w:footnote>
  <w:footnote w:type="continuationSeparator" w:id="0">
    <w:p w:rsidR="007C65BA" w:rsidRDefault="007C65BA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B100ED">
      <w:rPr>
        <w:b/>
        <w:i/>
        <w:color w:val="002060"/>
      </w:rPr>
      <w:t>Février 2021</w:t>
    </w:r>
  </w:p>
  <w:p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756"/>
    <w:multiLevelType w:val="hybridMultilevel"/>
    <w:tmpl w:val="4A88CC2E"/>
    <w:lvl w:ilvl="0" w:tplc="EB20B5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6B18"/>
    <w:multiLevelType w:val="hybridMultilevel"/>
    <w:tmpl w:val="76C27DAC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A38"/>
    <w:multiLevelType w:val="hybridMultilevel"/>
    <w:tmpl w:val="A710BC1E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053DD"/>
    <w:multiLevelType w:val="hybridMultilevel"/>
    <w:tmpl w:val="B90A5128"/>
    <w:lvl w:ilvl="0" w:tplc="407C1F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B45DD"/>
    <w:multiLevelType w:val="hybridMultilevel"/>
    <w:tmpl w:val="DD28FA0C"/>
    <w:lvl w:ilvl="0" w:tplc="B184C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42B6F"/>
    <w:multiLevelType w:val="multilevel"/>
    <w:tmpl w:val="EC66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F7FA0"/>
    <w:multiLevelType w:val="multilevel"/>
    <w:tmpl w:val="D4C6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55E17"/>
    <w:rsid w:val="000955AF"/>
    <w:rsid w:val="000B0484"/>
    <w:rsid w:val="00112D7E"/>
    <w:rsid w:val="0014345B"/>
    <w:rsid w:val="001539C8"/>
    <w:rsid w:val="00204188"/>
    <w:rsid w:val="00224830"/>
    <w:rsid w:val="00272804"/>
    <w:rsid w:val="002A4D1E"/>
    <w:rsid w:val="002F7C48"/>
    <w:rsid w:val="0030700C"/>
    <w:rsid w:val="00307299"/>
    <w:rsid w:val="00334477"/>
    <w:rsid w:val="0036725E"/>
    <w:rsid w:val="003E7C3F"/>
    <w:rsid w:val="003F2CF8"/>
    <w:rsid w:val="004249D3"/>
    <w:rsid w:val="0043161E"/>
    <w:rsid w:val="00484C64"/>
    <w:rsid w:val="004948EE"/>
    <w:rsid w:val="004B1189"/>
    <w:rsid w:val="004D6DC2"/>
    <w:rsid w:val="00511295"/>
    <w:rsid w:val="00552D0E"/>
    <w:rsid w:val="005A65F6"/>
    <w:rsid w:val="005A7182"/>
    <w:rsid w:val="0064550E"/>
    <w:rsid w:val="00667007"/>
    <w:rsid w:val="007A114F"/>
    <w:rsid w:val="007C65BA"/>
    <w:rsid w:val="0088797F"/>
    <w:rsid w:val="00A51798"/>
    <w:rsid w:val="00A53D63"/>
    <w:rsid w:val="00B100ED"/>
    <w:rsid w:val="00B360F2"/>
    <w:rsid w:val="00B8491B"/>
    <w:rsid w:val="00BC15B3"/>
    <w:rsid w:val="00BF1F5B"/>
    <w:rsid w:val="00C450AA"/>
    <w:rsid w:val="00C602FA"/>
    <w:rsid w:val="00C630BA"/>
    <w:rsid w:val="00C91CE1"/>
    <w:rsid w:val="00DB5FD6"/>
    <w:rsid w:val="00DF150A"/>
    <w:rsid w:val="00E05C25"/>
    <w:rsid w:val="00E66692"/>
    <w:rsid w:val="00F0696C"/>
    <w:rsid w:val="00F21398"/>
    <w:rsid w:val="00FC728F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3C88D5"/>
  <w15:docId w15:val="{62EF02DC-F79B-4DF1-A6A6-A8E7C71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1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67007"/>
    <w:rPr>
      <w:color w:val="808080"/>
      <w:shd w:val="clear" w:color="auto" w:fill="E6E6E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43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339">
              <w:marLeft w:val="0"/>
              <w:marRight w:val="0"/>
              <w:marTop w:val="37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536">
              <w:marLeft w:val="0"/>
              <w:marRight w:val="0"/>
              <w:marTop w:val="37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2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line.husson@acist.ass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line.husson@acist.asso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ctionlogement.fr/pret-travaux/dossier/financement-travau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tionlogement.fr/pret-travaux/dossier/financement-travau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9A89-8539-4614-BB54-E4A4948B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Elisabeth Bertout</cp:lastModifiedBy>
  <cp:revision>2</cp:revision>
  <dcterms:created xsi:type="dcterms:W3CDTF">2021-02-16T14:21:00Z</dcterms:created>
  <dcterms:modified xsi:type="dcterms:W3CDTF">2021-02-16T14:21:00Z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clemence.foliot@external.technipfmc.com</vt:lpwstr>
  </property>
  <property fmtid="{D5CDD505-2E9C-101B-9397-08002B2CF9AE}" pid="5" name="MSIP_Label_3b48b937-0ae3-46f5-b32e-f3232b5be847_SetDate">
    <vt:lpwstr>2020-06-17T12:24:36.6282549Z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Extended_MSFT_Method">
    <vt:lpwstr>Automatic</vt:lpwstr>
  </property>
  <property fmtid="{D5CDD505-2E9C-101B-9397-08002B2CF9AE}" pid="9" name="MSIP_Label_8f79752b-c5ee-4ad3-a24f-e300e7b653f3_Enabled">
    <vt:lpwstr>True</vt:lpwstr>
  </property>
  <property fmtid="{D5CDD505-2E9C-101B-9397-08002B2CF9AE}" pid="10" name="MSIP_Label_8f79752b-c5ee-4ad3-a24f-e300e7b653f3_SiteId">
    <vt:lpwstr>9179d01a-e94c-4488-b5f0-4554bc474f8c</vt:lpwstr>
  </property>
  <property fmtid="{D5CDD505-2E9C-101B-9397-08002B2CF9AE}" pid="11" name="MSIP_Label_8f79752b-c5ee-4ad3-a24f-e300e7b653f3_Owner">
    <vt:lpwstr>clemence.foliot@external.technipfmc.com</vt:lpwstr>
  </property>
  <property fmtid="{D5CDD505-2E9C-101B-9397-08002B2CF9AE}" pid="12" name="MSIP_Label_8f79752b-c5ee-4ad3-a24f-e300e7b653f3_SetDate">
    <vt:lpwstr>2020-06-17T12:24:36.6282549Z</vt:lpwstr>
  </property>
  <property fmtid="{D5CDD505-2E9C-101B-9397-08002B2CF9AE}" pid="13" name="MSIP_Label_8f79752b-c5ee-4ad3-a24f-e300e7b653f3_Name">
    <vt:lpwstr>Anyone - No Protection</vt:lpwstr>
  </property>
  <property fmtid="{D5CDD505-2E9C-101B-9397-08002B2CF9AE}" pid="14" name="MSIP_Label_8f79752b-c5ee-4ad3-a24f-e300e7b653f3_Application">
    <vt:lpwstr>Microsoft Azure Information Protection</vt:lpwstr>
  </property>
  <property fmtid="{D5CDD505-2E9C-101B-9397-08002B2CF9AE}" pid="15" name="MSIP_Label_8f79752b-c5ee-4ad3-a24f-e300e7b653f3_Parent">
    <vt:lpwstr>3b48b937-0ae3-46f5-b32e-f3232b5be847</vt:lpwstr>
  </property>
  <property fmtid="{D5CDD505-2E9C-101B-9397-08002B2CF9AE}" pid="16" name="MSIP_Label_8f79752b-c5ee-4ad3-a24f-e300e7b653f3_Extended_MSFT_Method">
    <vt:lpwstr>Automatic</vt:lpwstr>
  </property>
  <property fmtid="{D5CDD505-2E9C-101B-9397-08002B2CF9AE}" pid="17" name="Sensitivity">
    <vt:lpwstr>General Anyone - No Protection</vt:lpwstr>
  </property>
</Properties>
</file>